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04B" w:rsidRPr="00A34551" w:rsidRDefault="007A004B" w:rsidP="007A004B">
      <w:pPr>
        <w:tabs>
          <w:tab w:val="center" w:pos="1985"/>
          <w:tab w:val="center" w:pos="6946"/>
        </w:tabs>
        <w:rPr>
          <w:sz w:val="24"/>
          <w:szCs w:val="24"/>
        </w:rPr>
      </w:pPr>
      <w:r w:rsidRPr="00A34551">
        <w:rPr>
          <w:sz w:val="24"/>
          <w:szCs w:val="24"/>
        </w:rPr>
        <w:tab/>
      </w:r>
      <w:r>
        <w:rPr>
          <w:sz w:val="24"/>
          <w:szCs w:val="24"/>
        </w:rPr>
        <w:t>UBND THÀNH PHỐ HỒ CHÍ MINH</w:t>
      </w:r>
      <w:r w:rsidRPr="00A34551">
        <w:rPr>
          <w:sz w:val="24"/>
          <w:szCs w:val="24"/>
        </w:rPr>
        <w:tab/>
      </w:r>
      <w:r w:rsidRPr="00A34551">
        <w:rPr>
          <w:b/>
          <w:sz w:val="24"/>
          <w:szCs w:val="24"/>
        </w:rPr>
        <w:t>CỘNG HÒA XÃ HỘI CHỦ NGHĨA VIỆT NAM</w:t>
      </w:r>
    </w:p>
    <w:p w:rsidR="007A004B" w:rsidRDefault="007A004B" w:rsidP="007A004B">
      <w:pPr>
        <w:tabs>
          <w:tab w:val="center" w:pos="1985"/>
          <w:tab w:val="center" w:pos="6946"/>
        </w:tabs>
        <w:rPr>
          <w:b/>
        </w:rPr>
      </w:pPr>
      <w:r w:rsidRPr="00A34551">
        <w:rPr>
          <w:sz w:val="24"/>
          <w:szCs w:val="24"/>
        </w:rPr>
        <w:tab/>
      </w:r>
      <w:r w:rsidRPr="007A004B">
        <w:rPr>
          <w:b/>
          <w:sz w:val="24"/>
          <w:szCs w:val="24"/>
        </w:rPr>
        <w:t>TRƯỜNG CAO ĐẲNG KỸ THUẬT</w:t>
      </w:r>
      <w:r>
        <w:tab/>
      </w:r>
      <w:r>
        <w:rPr>
          <w:b/>
        </w:rPr>
        <w:t>Độc lập – Tự do – Hạnh phúc</w:t>
      </w:r>
    </w:p>
    <w:p w:rsidR="007A004B" w:rsidRPr="007A004B" w:rsidRDefault="007A004B" w:rsidP="007A004B">
      <w:pPr>
        <w:tabs>
          <w:tab w:val="center" w:pos="1985"/>
          <w:tab w:val="center" w:pos="6946"/>
        </w:tabs>
        <w:rPr>
          <w:sz w:val="24"/>
          <w:szCs w:val="24"/>
        </w:rPr>
      </w:pPr>
      <w:r>
        <w:rPr>
          <w:b/>
          <w:noProof/>
        </w:rPr>
        <mc:AlternateContent>
          <mc:Choice Requires="wps">
            <w:drawing>
              <wp:anchor distT="0" distB="0" distL="114300" distR="114300" simplePos="0" relativeHeight="251661312" behindDoc="0" locked="0" layoutInCell="1" allowOverlap="1">
                <wp:simplePos x="0" y="0"/>
                <wp:positionH relativeFrom="column">
                  <wp:posOffset>3401060</wp:posOffset>
                </wp:positionH>
                <wp:positionV relativeFrom="paragraph">
                  <wp:posOffset>18415</wp:posOffset>
                </wp:positionV>
                <wp:extent cx="2003425" cy="0"/>
                <wp:effectExtent l="5715" t="9525" r="1016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67.8pt;margin-top:1.45pt;width:157.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"/>
            </w:pict>
          </mc:Fallback>
        </mc:AlternateContent>
      </w:r>
      <w:r>
        <w:rPr>
          <w:b/>
        </w:rPr>
        <w:tab/>
      </w:r>
      <w:r w:rsidRPr="007A004B">
        <w:rPr>
          <w:b/>
          <w:sz w:val="24"/>
          <w:szCs w:val="24"/>
        </w:rPr>
        <w:t>LÝ TỰ TRỌNG TP. HỒ CHÍ MINH</w:t>
      </w:r>
    </w:p>
    <w:p w:rsidR="00300056" w:rsidRPr="00300056" w:rsidRDefault="00300056" w:rsidP="00300056">
      <w:pPr>
        <w:tabs>
          <w:tab w:val="center" w:pos="2127"/>
          <w:tab w:val="right" w:pos="9214"/>
        </w:tabs>
        <w:spacing w:before="240"/>
        <w:ind w:firstLine="720"/>
        <w:rPr>
          <w:i/>
        </w:rPr>
      </w:pPr>
      <w:r>
        <w:t>Số: ………../BC-LTT</w:t>
      </w:r>
      <w:r>
        <w:rPr>
          <w:noProof/>
        </w:rPr>
        <mc:AlternateContent>
          <mc:Choice Requires="wps">
            <w:drawing>
              <wp:anchor distT="0" distB="0" distL="114300" distR="114300" simplePos="0" relativeHeight="251660288" behindDoc="0" locked="0" layoutInCell="1" allowOverlap="1" wp14:anchorId="12CAE303" wp14:editId="0C73A92F">
                <wp:simplePos x="0" y="0"/>
                <wp:positionH relativeFrom="column">
                  <wp:posOffset>696341</wp:posOffset>
                </wp:positionH>
                <wp:positionV relativeFrom="paragraph">
                  <wp:posOffset>17780</wp:posOffset>
                </wp:positionV>
                <wp:extent cx="1118235" cy="0"/>
                <wp:effectExtent l="0" t="0" r="2476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8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4.85pt;margin-top:1.4pt;width:88.0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"/>
            </w:pict>
          </mc:Fallback>
        </mc:AlternateContent>
      </w:r>
      <w:r>
        <w:tab/>
      </w:r>
      <w:r w:rsidRPr="00300056">
        <w:rPr>
          <w:i/>
        </w:rPr>
        <w:t>Thành phố Hồ Chí Minh, ngày    tháng 12 năm 2015</w:t>
      </w:r>
    </w:p>
    <w:p w:rsidR="00300056" w:rsidRDefault="00300056" w:rsidP="007A004B">
      <w:pPr>
        <w:jc w:val="center"/>
        <w:rPr>
          <w:b/>
          <w:sz w:val="36"/>
          <w:szCs w:val="36"/>
        </w:rPr>
      </w:pPr>
    </w:p>
    <w:p w:rsidR="007A004B" w:rsidRPr="00A34551" w:rsidRDefault="007A004B" w:rsidP="007A004B">
      <w:pPr>
        <w:jc w:val="center"/>
        <w:rPr>
          <w:b/>
          <w:sz w:val="36"/>
          <w:szCs w:val="36"/>
        </w:rPr>
      </w:pPr>
      <w:r>
        <w:rPr>
          <w:b/>
          <w:sz w:val="36"/>
          <w:szCs w:val="36"/>
        </w:rPr>
        <w:t>BÁO CÁO</w:t>
      </w:r>
    </w:p>
    <w:p w:rsidR="007A004B" w:rsidRDefault="007A004B" w:rsidP="007A004B">
      <w:pPr>
        <w:jc w:val="center"/>
      </w:pPr>
      <w:r>
        <w:t xml:space="preserve">Về việc </w:t>
      </w:r>
      <w:r>
        <w:t>Bồi dưỡng kiến thức hội nhập quốc tế khu vực ASEAN</w:t>
      </w:r>
    </w:p>
    <w:p w:rsidR="007A004B" w:rsidRDefault="007A004B" w:rsidP="007A004B">
      <w:r>
        <w:rPr>
          <w:noProof/>
        </w:rPr>
        <mc:AlternateContent>
          <mc:Choice Requires="wps">
            <w:drawing>
              <wp:anchor distT="0" distB="0" distL="114300" distR="114300" simplePos="0" relativeHeight="251659264" behindDoc="0" locked="0" layoutInCell="1" allowOverlap="1">
                <wp:simplePos x="0" y="0"/>
                <wp:positionH relativeFrom="column">
                  <wp:posOffset>1963420</wp:posOffset>
                </wp:positionH>
                <wp:positionV relativeFrom="paragraph">
                  <wp:posOffset>20955</wp:posOffset>
                </wp:positionV>
                <wp:extent cx="2303780" cy="0"/>
                <wp:effectExtent l="6350" t="15240" r="13970"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378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54.6pt;margin-top:1.65pt;width:181.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" strokeweight="1pt"/>
            </w:pict>
          </mc:Fallback>
        </mc:AlternateContent>
      </w:r>
    </w:p>
    <w:p w:rsidR="007A004B" w:rsidRDefault="007A004B" w:rsidP="007A004B">
      <w:r>
        <w:tab/>
      </w:r>
    </w:p>
    <w:p w:rsidR="007A004B" w:rsidRDefault="007A004B" w:rsidP="007A004B">
      <w:pPr>
        <w:ind w:firstLine="720"/>
      </w:pPr>
      <w:r>
        <w:t xml:space="preserve">Thực hiện Kế hoạch số 2378/KH-GDĐT-GDCN&amp;ĐH ngày 30 tháng 7 năm 2015 của Sở Giáo dục và Đào tạo Thành phố Hồ Chí Minh về </w:t>
      </w:r>
      <w:r>
        <w:t>Bồi dưỡng kiến thức hội nhập quốc tế khu vực ASEAN</w:t>
      </w:r>
      <w:r>
        <w:t xml:space="preserve"> khối chuyên nghiệp Thành phố Hồ Chí Minh.</w:t>
      </w:r>
    </w:p>
    <w:p w:rsidR="007A004B" w:rsidRDefault="007A004B">
      <w:r>
        <w:tab/>
        <w:t>Trường Cao đẳng Kỹ thuật Lý Tự Trọng Thành phố Hồ Chí Minh đã tổ chức thực hiện</w:t>
      </w:r>
      <w:r w:rsidR="004A314E">
        <w:t xml:space="preserve"> bồi dưỡng</w:t>
      </w:r>
      <w:r>
        <w:t>, tuyên truyền cho cán bộ, giảng viên và học sinh sinh viên</w:t>
      </w:r>
      <w:r w:rsidR="004A314E">
        <w:t xml:space="preserve"> trong toàn </w:t>
      </w:r>
      <w:r w:rsidR="00300056">
        <w:t xml:space="preserve">Trường </w:t>
      </w:r>
      <w:r w:rsidR="004A314E">
        <w:t>những kiến thức hội nhập quốc tế khu vực ASEAN với những nội dung và mục đích sau:</w:t>
      </w:r>
    </w:p>
    <w:p w:rsidR="004A314E" w:rsidRDefault="004A314E" w:rsidP="004A314E">
      <w:pPr>
        <w:ind w:firstLine="720"/>
      </w:pPr>
      <w:r>
        <w:t>- Nâng cao nhận thức của cán bộ, giảng viên và sinh viên học sinh về giá trị và lợi ích của công đồng ASEAN.</w:t>
      </w:r>
    </w:p>
    <w:p w:rsidR="004A314E" w:rsidRDefault="004A314E" w:rsidP="004A314E">
      <w:pPr>
        <w:ind w:firstLine="720"/>
      </w:pPr>
      <w:r>
        <w:t>- Chuyển tải thông tin về cộng đồng ASEAN, tình hình hợp tác của Việt Nam với các nước trong cộng đồng, dự đoán và thách thức khi tham gia vào khối ASEAN.</w:t>
      </w:r>
    </w:p>
    <w:p w:rsidR="004A314E" w:rsidRDefault="004A314E" w:rsidP="004A314E">
      <w:pPr>
        <w:ind w:firstLine="720"/>
      </w:pPr>
      <w:r>
        <w:t>- Thông tin về hệ thống giáo dục của các nước trong cộng đồng ASEAN, chú trọng về giáo dục nghề nghiệp, hệ thống đánh giá chất lượng giáo dục của các nước tropng cộng đồng.</w:t>
      </w:r>
    </w:p>
    <w:p w:rsidR="004A314E" w:rsidRDefault="004A314E" w:rsidP="004A314E">
      <w:pPr>
        <w:ind w:firstLine="720"/>
      </w:pPr>
      <w:r>
        <w:t xml:space="preserve">- Tìm hiểu về thị trường </w:t>
      </w:r>
      <w:proofErr w:type="gramStart"/>
      <w:r>
        <w:t>lao</w:t>
      </w:r>
      <w:proofErr w:type="gramEnd"/>
      <w:r>
        <w:t xml:space="preserve"> động của các nước trong cộng đồng ASEAN, từ đó xác định rõ mục tiêu đào tạo nhằm xây dựng con người đáp ứng việc hội nhập.</w:t>
      </w:r>
    </w:p>
    <w:p w:rsidR="004A314E" w:rsidRDefault="004A314E" w:rsidP="004A314E">
      <w:pPr>
        <w:ind w:firstLine="720"/>
      </w:pPr>
      <w:r>
        <w:t xml:space="preserve">Với những mục tiêu và nội dung trên Nhà trường đã </w:t>
      </w:r>
      <w:r w:rsidR="006D4D49">
        <w:t>tổ chức thực hiện những nội dung sau</w:t>
      </w:r>
      <w:r>
        <w:t>:</w:t>
      </w:r>
    </w:p>
    <w:p w:rsidR="004A314E" w:rsidRDefault="00153E7A">
      <w:r>
        <w:tab/>
      </w:r>
      <w:r w:rsidR="006D4D49">
        <w:t xml:space="preserve">1. </w:t>
      </w:r>
      <w:r>
        <w:t>Tổ chức cho cán bộ, giảng viên tham gia lớp Bồi dưỡng kiến thức hội nhập quốc tế khu vực ASEAN khối chuyên nghiệp Thành phố Hồ Chí Minh do Sở Giáo dục và Đào tạo tổ chức tại Trường Cao đẳng Kỹ thuật Lý Tự trọng Thành phố Hồ Chí Minh từ ngày 10 đến 13 tháng 8 năm 2015 với các chuyên đề:</w:t>
      </w:r>
    </w:p>
    <w:p w:rsidR="00153E7A" w:rsidRPr="006D4D49" w:rsidRDefault="00153E7A" w:rsidP="00153E7A">
      <w:pPr>
        <w:ind w:firstLine="720"/>
        <w:rPr>
          <w:i/>
        </w:rPr>
      </w:pPr>
      <w:r w:rsidRPr="006D4D49">
        <w:rPr>
          <w:i/>
        </w:rPr>
        <w:t>+ Kiến thức tổng quan về cộng đồng ASEAN; Cơ hội, thách thức và những giải pháp cho Việt Nam khi tham gia vào cộng đồng kinh tế ASEAN.</w:t>
      </w:r>
    </w:p>
    <w:p w:rsidR="00153E7A" w:rsidRPr="006D4D49" w:rsidRDefault="00153E7A" w:rsidP="00153E7A">
      <w:pPr>
        <w:ind w:firstLine="720"/>
        <w:rPr>
          <w:i/>
        </w:rPr>
      </w:pPr>
      <w:r w:rsidRPr="006D4D49">
        <w:rPr>
          <w:i/>
        </w:rPr>
        <w:t>+ Hệ thống giáo dục và giáo dục nghề nghiệp các quốc gia trong cộng đồng ASEAN; Cơ hộ</w:t>
      </w:r>
      <w:r w:rsidR="0015203A">
        <w:rPr>
          <w:i/>
        </w:rPr>
        <w:t>i</w:t>
      </w:r>
      <w:r w:rsidRPr="006D4D49">
        <w:rPr>
          <w:i/>
        </w:rPr>
        <w:t>, thách thức đối với giáo dục nghề nghiệp Việt Nam.</w:t>
      </w:r>
    </w:p>
    <w:p w:rsidR="00153E7A" w:rsidRPr="006D4D49" w:rsidRDefault="00153E7A" w:rsidP="00153E7A">
      <w:pPr>
        <w:ind w:firstLine="720"/>
        <w:rPr>
          <w:i/>
        </w:rPr>
      </w:pPr>
      <w:r w:rsidRPr="006D4D49">
        <w:rPr>
          <w:i/>
        </w:rPr>
        <w:t xml:space="preserve">+ Hệ thống đánh giá chất lượng </w:t>
      </w:r>
      <w:proofErr w:type="gramStart"/>
      <w:r w:rsidRPr="006D4D49">
        <w:rPr>
          <w:i/>
        </w:rPr>
        <w:t>theo</w:t>
      </w:r>
      <w:proofErr w:type="gramEnd"/>
      <w:r w:rsidRPr="006D4D49">
        <w:rPr>
          <w:i/>
        </w:rPr>
        <w:t xml:space="preserve"> tiêu chuẩn AUN-QA</w:t>
      </w:r>
    </w:p>
    <w:p w:rsidR="00153E7A" w:rsidRPr="006D4D49" w:rsidRDefault="00153E7A" w:rsidP="00153E7A">
      <w:pPr>
        <w:ind w:firstLine="720"/>
        <w:rPr>
          <w:i/>
        </w:rPr>
      </w:pPr>
      <w:r w:rsidRPr="006D4D49">
        <w:rPr>
          <w:i/>
        </w:rPr>
        <w:t xml:space="preserve">+ Yêu cầu thị trường </w:t>
      </w:r>
      <w:proofErr w:type="gramStart"/>
      <w:r w:rsidRPr="006D4D49">
        <w:rPr>
          <w:i/>
        </w:rPr>
        <w:t>lao</w:t>
      </w:r>
      <w:proofErr w:type="gramEnd"/>
      <w:r w:rsidRPr="006D4D49">
        <w:rPr>
          <w:i/>
        </w:rPr>
        <w:t xml:space="preserve"> động khi hội nhập khối ASEAN.</w:t>
      </w:r>
    </w:p>
    <w:p w:rsidR="00153E7A" w:rsidRDefault="006D4D49" w:rsidP="00153E7A">
      <w:pPr>
        <w:ind w:firstLine="720"/>
      </w:pPr>
      <w:r>
        <w:t xml:space="preserve">2. Tổ </w:t>
      </w:r>
      <w:r w:rsidR="00153E7A">
        <w:t>chức biên soạn, tổng hợp tài liệu</w:t>
      </w:r>
      <w:r>
        <w:t xml:space="preserve"> với các chuyên đề nêu trên </w:t>
      </w:r>
      <w:r w:rsidR="00153E7A">
        <w:t>và gởi đến toàn thể cán bộ, giáo viên trong toàn trường</w:t>
      </w:r>
      <w:proofErr w:type="gramStart"/>
      <w:r w:rsidR="00153E7A">
        <w:t>.(</w:t>
      </w:r>
      <w:proofErr w:type="gramEnd"/>
      <w:r w:rsidR="00153E7A">
        <w:t>20/8/2015)</w:t>
      </w:r>
    </w:p>
    <w:p w:rsidR="00153E7A" w:rsidRDefault="006D4D49">
      <w:r>
        <w:tab/>
        <w:t xml:space="preserve">3. Đối với học sinh sinh viên, Nhà trường đã tổ chức mời báo cáo viên Ban Quốc tế của Thành đoàn về tuyên truyền, bồi dưỡng </w:t>
      </w:r>
      <w:r>
        <w:t>cho toàn thể đoàn viên thanh niên, học sinh sinh viên trong toàn trườ</w:t>
      </w:r>
      <w:r>
        <w:t xml:space="preserve">ng với chuyên đề </w:t>
      </w:r>
      <w:r w:rsidRPr="006D4D49">
        <w:rPr>
          <w:i/>
        </w:rPr>
        <w:t>“</w:t>
      </w:r>
      <w:r w:rsidRPr="006D4D49">
        <w:rPr>
          <w:i/>
        </w:rPr>
        <w:t>công tác quốc tế thanh niên chủ đề "Cộng đồng ASEAN - Cộng đồng kinh tế</w:t>
      </w:r>
      <w:r w:rsidRPr="006D4D49">
        <w:rPr>
          <w:i/>
        </w:rPr>
        <w:t xml:space="preserve"> ASEAN”.</w:t>
      </w:r>
    </w:p>
    <w:p w:rsidR="006D4D49" w:rsidRDefault="006D4D49" w:rsidP="00300056">
      <w:pPr>
        <w:ind w:firstLine="720"/>
      </w:pPr>
      <w:r>
        <w:lastRenderedPageBreak/>
        <w:t xml:space="preserve">Trên đây là những nội dung </w:t>
      </w:r>
      <w:r w:rsidR="00300056">
        <w:t xml:space="preserve">mà Trường Cao đẳng Kỹ thuật Lý Tự Trọng Thành phố Hồ Chí Minh đã triển khai thực hiện theo tinh thần và nội dung của </w:t>
      </w:r>
      <w:r w:rsidR="00300056">
        <w:t>Kế hoạch số 2378/KH-GDĐT-GDCN&amp;ĐH</w:t>
      </w:r>
      <w:r w:rsidR="00300056">
        <w:t xml:space="preserve">. </w:t>
      </w:r>
      <w:proofErr w:type="gramStart"/>
      <w:r w:rsidR="00300056">
        <w:t>Kính báo cáo đến Ban Giám đốc, Phòng Giáo dục chuyên nghiệp và Đại học Sở G</w:t>
      </w:r>
      <w:bookmarkStart w:id="0" w:name="_GoBack"/>
      <w:bookmarkEnd w:id="0"/>
      <w:r w:rsidR="00300056">
        <w:t>iáo dục và Đào tạo Thành phố Hồ Chí Minh biết.</w:t>
      </w:r>
      <w:proofErr w:type="gramEnd"/>
    </w:p>
    <w:p w:rsidR="00300056" w:rsidRDefault="00300056" w:rsidP="00300056">
      <w:pPr>
        <w:ind w:firstLine="720"/>
      </w:pPr>
      <w:r>
        <w:t>Trân trọng</w:t>
      </w:r>
      <w:proofErr w:type="gramStart"/>
      <w:r>
        <w:t>./</w:t>
      </w:r>
      <w:proofErr w:type="gramEnd"/>
      <w:r>
        <w:t>.</w:t>
      </w:r>
    </w:p>
    <w:p w:rsidR="00300056" w:rsidRDefault="00300056" w:rsidP="00300056">
      <w:pPr>
        <w:ind w:firstLine="720"/>
      </w:pPr>
    </w:p>
    <w:p w:rsidR="0015203A" w:rsidRPr="00705BBA" w:rsidRDefault="0015203A" w:rsidP="0015203A">
      <w:pPr>
        <w:spacing w:line="312" w:lineRule="auto"/>
        <w:rPr>
          <w:b/>
          <w:i/>
          <w:sz w:val="24"/>
          <w:szCs w:val="24"/>
          <w:u w:val="single"/>
          <w:lang w:val="sv-SE"/>
        </w:rPr>
      </w:pPr>
      <w:r w:rsidRPr="00705BBA">
        <w:rPr>
          <w:b/>
          <w:i/>
          <w:sz w:val="24"/>
          <w:szCs w:val="24"/>
          <w:lang w:val="sv-SE"/>
        </w:rPr>
        <w:t>Nơi nhận:</w:t>
      </w:r>
      <w:r w:rsidRPr="00705BBA">
        <w:rPr>
          <w:b/>
          <w:i/>
          <w:sz w:val="24"/>
          <w:szCs w:val="24"/>
          <w:lang w:val="sv-SE"/>
        </w:rPr>
        <w:tab/>
      </w:r>
      <w:r w:rsidRPr="00705BBA">
        <w:rPr>
          <w:b/>
          <w:i/>
          <w:sz w:val="24"/>
          <w:szCs w:val="24"/>
          <w:lang w:val="sv-SE"/>
        </w:rPr>
        <w:tab/>
      </w:r>
      <w:r w:rsidRPr="00705BBA">
        <w:rPr>
          <w:b/>
          <w:i/>
          <w:sz w:val="24"/>
          <w:szCs w:val="24"/>
          <w:lang w:val="sv-SE"/>
        </w:rPr>
        <w:tab/>
      </w:r>
      <w:r w:rsidRPr="00705BBA">
        <w:rPr>
          <w:b/>
          <w:i/>
          <w:sz w:val="24"/>
          <w:szCs w:val="24"/>
          <w:lang w:val="sv-SE"/>
        </w:rPr>
        <w:tab/>
      </w:r>
      <w:r w:rsidRPr="00705BBA">
        <w:rPr>
          <w:b/>
          <w:i/>
          <w:sz w:val="24"/>
          <w:szCs w:val="24"/>
          <w:lang w:val="sv-SE"/>
        </w:rPr>
        <w:tab/>
      </w:r>
      <w:r w:rsidRPr="00705BBA">
        <w:rPr>
          <w:b/>
          <w:i/>
          <w:sz w:val="24"/>
          <w:szCs w:val="24"/>
          <w:lang w:val="sv-SE"/>
        </w:rPr>
        <w:tab/>
      </w:r>
      <w:r w:rsidRPr="00705BBA">
        <w:rPr>
          <w:b/>
          <w:i/>
          <w:sz w:val="24"/>
          <w:szCs w:val="24"/>
          <w:lang w:val="sv-SE"/>
        </w:rPr>
        <w:tab/>
      </w:r>
      <w:r w:rsidRPr="00705BBA">
        <w:rPr>
          <w:b/>
          <w:i/>
          <w:sz w:val="24"/>
          <w:szCs w:val="24"/>
          <w:lang w:val="sv-SE"/>
        </w:rPr>
        <w:tab/>
      </w:r>
      <w:r w:rsidRPr="00705BBA">
        <w:rPr>
          <w:b/>
          <w:szCs w:val="26"/>
          <w:lang w:val="sv-SE"/>
        </w:rPr>
        <w:t>HIỆU TRƯỞNG</w:t>
      </w:r>
    </w:p>
    <w:p w:rsidR="0015203A" w:rsidRPr="00705BBA" w:rsidRDefault="0015203A" w:rsidP="0015203A">
      <w:pPr>
        <w:rPr>
          <w:sz w:val="22"/>
          <w:lang w:val="sv-SE"/>
        </w:rPr>
      </w:pPr>
      <w:r w:rsidRPr="00705BBA">
        <w:rPr>
          <w:sz w:val="22"/>
          <w:lang w:val="sv-SE"/>
        </w:rPr>
        <w:t xml:space="preserve">- </w:t>
      </w:r>
      <w:r>
        <w:rPr>
          <w:sz w:val="22"/>
          <w:lang w:val="sv-SE"/>
        </w:rPr>
        <w:t>Phòng GDCN&amp;ĐH</w:t>
      </w:r>
      <w:r w:rsidRPr="00705BBA">
        <w:rPr>
          <w:sz w:val="22"/>
          <w:lang w:val="sv-SE"/>
        </w:rPr>
        <w:t xml:space="preserve"> (để b</w:t>
      </w:r>
      <w:r>
        <w:rPr>
          <w:sz w:val="22"/>
          <w:lang w:val="sv-SE"/>
        </w:rPr>
        <w:t>áo cáo</w:t>
      </w:r>
      <w:r w:rsidRPr="00705BBA">
        <w:rPr>
          <w:sz w:val="22"/>
          <w:lang w:val="sv-SE"/>
        </w:rPr>
        <w:t>);</w:t>
      </w:r>
    </w:p>
    <w:p w:rsidR="0015203A" w:rsidRDefault="0015203A" w:rsidP="0015203A">
      <w:pPr>
        <w:rPr>
          <w:sz w:val="24"/>
          <w:szCs w:val="24"/>
        </w:rPr>
      </w:pPr>
      <w:r w:rsidRPr="00705BBA">
        <w:rPr>
          <w:sz w:val="22"/>
        </w:rPr>
        <w:t>- Lưu VT, KT&amp;ĐBCL</w:t>
      </w:r>
      <w:r w:rsidRPr="00705BBA">
        <w:rPr>
          <w:sz w:val="24"/>
          <w:szCs w:val="24"/>
        </w:rPr>
        <w:t>.</w:t>
      </w:r>
    </w:p>
    <w:p w:rsidR="0015203A" w:rsidRPr="00705BBA" w:rsidRDefault="0015203A" w:rsidP="0015203A">
      <w:pPr>
        <w:rPr>
          <w:sz w:val="24"/>
          <w:szCs w:val="24"/>
        </w:rPr>
      </w:pPr>
    </w:p>
    <w:p w:rsidR="0015203A" w:rsidRPr="00705BBA" w:rsidRDefault="0015203A" w:rsidP="0015203A">
      <w:pPr>
        <w:ind w:left="6480"/>
        <w:rPr>
          <w:b/>
          <w:szCs w:val="26"/>
        </w:rPr>
      </w:pPr>
      <w:r w:rsidRPr="00705BBA">
        <w:rPr>
          <w:b/>
          <w:szCs w:val="26"/>
        </w:rPr>
        <w:t xml:space="preserve"> </w:t>
      </w:r>
    </w:p>
    <w:p w:rsidR="006D4D49" w:rsidRDefault="006D4D49"/>
    <w:sectPr w:rsidR="006D4D49" w:rsidSect="007A004B">
      <w:pgSz w:w="12240" w:h="15840"/>
      <w:pgMar w:top="907"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04B"/>
    <w:rsid w:val="0015203A"/>
    <w:rsid w:val="00153E7A"/>
    <w:rsid w:val="00300056"/>
    <w:rsid w:val="00411B04"/>
    <w:rsid w:val="004A314E"/>
    <w:rsid w:val="005A7B48"/>
    <w:rsid w:val="00625D4D"/>
    <w:rsid w:val="006D4D49"/>
    <w:rsid w:val="007A0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04B"/>
    <w:pPr>
      <w:spacing w:after="0" w:line="240" w:lineRule="auto"/>
      <w:jc w:val="both"/>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14E"/>
    <w:pPr>
      <w:ind w:left="720"/>
      <w:contextualSpacing/>
    </w:pPr>
  </w:style>
  <w:style w:type="character" w:customStyle="1" w:styleId="apple-converted-space">
    <w:name w:val="apple-converted-space"/>
    <w:basedOn w:val="DefaultParagraphFont"/>
    <w:rsid w:val="006D4D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04B"/>
    <w:pPr>
      <w:spacing w:after="0" w:line="240" w:lineRule="auto"/>
      <w:jc w:val="both"/>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14E"/>
    <w:pPr>
      <w:ind w:left="720"/>
      <w:contextualSpacing/>
    </w:pPr>
  </w:style>
  <w:style w:type="character" w:customStyle="1" w:styleId="apple-converted-space">
    <w:name w:val="apple-converted-space"/>
    <w:basedOn w:val="DefaultParagraphFont"/>
    <w:rsid w:val="006D4D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436</Words>
  <Characters>2488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2</cp:revision>
  <dcterms:created xsi:type="dcterms:W3CDTF">2015-12-09T23:50:00Z</dcterms:created>
  <dcterms:modified xsi:type="dcterms:W3CDTF">2015-12-10T00:42:00Z</dcterms:modified>
</cp:coreProperties>
</file>